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793EEA" w:rsidRPr="00123A60" w:rsidTr="006B3EAF">
        <w:trPr>
          <w:trHeight w:val="794"/>
        </w:trPr>
        <w:tc>
          <w:tcPr>
            <w:tcW w:w="7763" w:type="dxa"/>
          </w:tcPr>
          <w:p w:rsidR="00793EEA" w:rsidRPr="003E7216" w:rsidRDefault="00793EEA"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793EEA" w:rsidRPr="005C77DB" w:rsidRDefault="00793EEA" w:rsidP="007B7AC5">
                <w:pPr>
                  <w:rPr>
                    <w:b/>
                    <w:sz w:val="22"/>
                    <w:szCs w:val="22"/>
                  </w:rPr>
                </w:pPr>
                <w:r w:rsidRPr="00E61E29">
                  <w:rPr>
                    <w:b/>
                    <w:color w:val="3366FF"/>
                    <w:sz w:val="28"/>
                    <w:szCs w:val="28"/>
                  </w:rPr>
                  <w:t>Vac Former</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793EEA" w:rsidRPr="003D79AB" w:rsidTr="00F52E64">
              <w:trPr>
                <w:trHeight w:val="794"/>
              </w:trPr>
              <w:tc>
                <w:tcPr>
                  <w:tcW w:w="3827" w:type="dxa"/>
                </w:tcPr>
                <w:p w:rsidR="00793EEA" w:rsidRPr="003D79AB" w:rsidRDefault="00793EEA" w:rsidP="00F52E64">
                  <w:pPr>
                    <w:tabs>
                      <w:tab w:val="left" w:pos="1080"/>
                    </w:tabs>
                    <w:spacing w:line="276" w:lineRule="auto"/>
                    <w:rPr>
                      <w:b/>
                      <w:szCs w:val="22"/>
                      <w:lang w:eastAsia="en-US"/>
                    </w:rPr>
                  </w:pPr>
                  <w:r w:rsidRPr="003D79AB">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793EEA" w:rsidRPr="003D79AB" w:rsidRDefault="00793EEA" w:rsidP="00F52E64">
                      <w:pPr>
                        <w:tabs>
                          <w:tab w:val="left" w:pos="1080"/>
                        </w:tabs>
                        <w:spacing w:line="276" w:lineRule="auto"/>
                        <w:rPr>
                          <w:b/>
                          <w:sz w:val="22"/>
                          <w:szCs w:val="22"/>
                          <w:lang w:eastAsia="en-US"/>
                        </w:rPr>
                      </w:pPr>
                      <w:r w:rsidRPr="003D79AB">
                        <w:rPr>
                          <w:b/>
                          <w:sz w:val="22"/>
                          <w:szCs w:val="22"/>
                          <w:lang w:eastAsia="en-US"/>
                        </w:rPr>
                        <w:t>01/011/2015</w:t>
                      </w:r>
                    </w:p>
                  </w:sdtContent>
                </w:sdt>
              </w:tc>
              <w:tc>
                <w:tcPr>
                  <w:tcW w:w="4253" w:type="dxa"/>
                </w:tcPr>
                <w:p w:rsidR="00793EEA" w:rsidRPr="003D79AB" w:rsidRDefault="00793EEA" w:rsidP="00F52E64">
                  <w:pPr>
                    <w:spacing w:line="276" w:lineRule="auto"/>
                    <w:rPr>
                      <w:b/>
                      <w:sz w:val="22"/>
                      <w:szCs w:val="22"/>
                      <w:lang w:eastAsia="en-US"/>
                    </w:rPr>
                  </w:pPr>
                  <w:r w:rsidRPr="003D79AB">
                    <w:rPr>
                      <w:b/>
                      <w:szCs w:val="22"/>
                      <w:lang w:eastAsia="en-US"/>
                    </w:rPr>
                    <w:t>Review Date:</w:t>
                  </w:r>
                  <w:r w:rsidRPr="003D79AB">
                    <w:rPr>
                      <w:b/>
                      <w:sz w:val="22"/>
                      <w:szCs w:val="22"/>
                      <w:lang w:eastAsia="en-US"/>
                    </w:rPr>
                    <w:tab/>
                  </w:r>
                </w:p>
                <w:sdt>
                  <w:sdtPr>
                    <w:rPr>
                      <w:b/>
                      <w:sz w:val="22"/>
                      <w:szCs w:val="22"/>
                      <w:lang w:eastAsia="en-US"/>
                    </w:rPr>
                    <w:id w:val="-1878008600"/>
                    <w:date w:fullDate="2016-11-01T00:00:00Z">
                      <w:dateFormat w:val="dd/MM/yyyy"/>
                      <w:lid w:val="en-GB"/>
                      <w:storeMappedDataAs w:val="dateTime"/>
                      <w:calendar w:val="gregorian"/>
                    </w:date>
                  </w:sdtPr>
                  <w:sdtContent>
                    <w:p w:rsidR="00793EEA" w:rsidRPr="003D79AB" w:rsidRDefault="00793EEA" w:rsidP="00F52E64">
                      <w:pPr>
                        <w:spacing w:line="276" w:lineRule="auto"/>
                        <w:rPr>
                          <w:b/>
                          <w:sz w:val="22"/>
                          <w:szCs w:val="22"/>
                          <w:lang w:eastAsia="en-US"/>
                        </w:rPr>
                      </w:pPr>
                      <w:r w:rsidRPr="003D79AB">
                        <w:rPr>
                          <w:b/>
                          <w:sz w:val="22"/>
                          <w:szCs w:val="22"/>
                          <w:lang w:eastAsia="en-US"/>
                        </w:rPr>
                        <w:t>01/11/2016</w:t>
                      </w:r>
                    </w:p>
                  </w:sdtContent>
                </w:sdt>
              </w:tc>
            </w:tr>
          </w:tbl>
          <w:p w:rsidR="00793EEA" w:rsidRDefault="00793EEA"/>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793EEA" w:rsidRPr="003D79AB" w:rsidTr="00F52E64">
              <w:trPr>
                <w:trHeight w:val="794"/>
              </w:trPr>
              <w:tc>
                <w:tcPr>
                  <w:tcW w:w="3827" w:type="dxa"/>
                </w:tcPr>
                <w:p w:rsidR="00793EEA" w:rsidRPr="003D79AB" w:rsidRDefault="00793EEA" w:rsidP="00F52E64">
                  <w:pPr>
                    <w:tabs>
                      <w:tab w:val="left" w:pos="1080"/>
                    </w:tabs>
                    <w:spacing w:line="276" w:lineRule="auto"/>
                    <w:rPr>
                      <w:b/>
                      <w:szCs w:val="22"/>
                      <w:lang w:eastAsia="en-US"/>
                    </w:rPr>
                  </w:pPr>
                  <w:r w:rsidRPr="003D79AB">
                    <w:rPr>
                      <w:b/>
                      <w:szCs w:val="22"/>
                      <w:lang w:eastAsia="en-US"/>
                    </w:rPr>
                    <w:t>Date assessment completed:</w:t>
                  </w:r>
                </w:p>
                <w:sdt>
                  <w:sdtPr>
                    <w:rPr>
                      <w:b/>
                      <w:sz w:val="22"/>
                      <w:szCs w:val="22"/>
                      <w:lang w:eastAsia="en-US"/>
                    </w:rPr>
                    <w:id w:val="1465398287"/>
                    <w:date>
                      <w:dateFormat w:val="dd/MM/yyyy"/>
                      <w:lid w:val="en-GB"/>
                      <w:storeMappedDataAs w:val="dateTime"/>
                      <w:calendar w:val="gregorian"/>
                    </w:date>
                  </w:sdtPr>
                  <w:sdtContent>
                    <w:p w:rsidR="00793EEA" w:rsidRPr="003D79AB" w:rsidRDefault="00793EEA" w:rsidP="00F52E64">
                      <w:pPr>
                        <w:tabs>
                          <w:tab w:val="left" w:pos="1080"/>
                        </w:tabs>
                        <w:spacing w:line="276" w:lineRule="auto"/>
                        <w:rPr>
                          <w:b/>
                          <w:sz w:val="22"/>
                          <w:szCs w:val="22"/>
                          <w:lang w:eastAsia="en-US"/>
                        </w:rPr>
                      </w:pPr>
                      <w:r w:rsidRPr="003D79AB">
                        <w:rPr>
                          <w:b/>
                          <w:sz w:val="22"/>
                          <w:szCs w:val="22"/>
                          <w:lang w:eastAsia="en-US"/>
                        </w:rPr>
                        <w:t>01/011/2015</w:t>
                      </w:r>
                    </w:p>
                  </w:sdtContent>
                </w:sdt>
              </w:tc>
              <w:tc>
                <w:tcPr>
                  <w:tcW w:w="4253" w:type="dxa"/>
                </w:tcPr>
                <w:p w:rsidR="00793EEA" w:rsidRPr="003D79AB" w:rsidRDefault="00793EEA" w:rsidP="00F52E64">
                  <w:pPr>
                    <w:spacing w:line="276" w:lineRule="auto"/>
                    <w:rPr>
                      <w:b/>
                      <w:sz w:val="22"/>
                      <w:szCs w:val="22"/>
                      <w:lang w:eastAsia="en-US"/>
                    </w:rPr>
                  </w:pPr>
                  <w:r w:rsidRPr="003D79AB">
                    <w:rPr>
                      <w:b/>
                      <w:szCs w:val="22"/>
                      <w:lang w:eastAsia="en-US"/>
                    </w:rPr>
                    <w:t>Review Date:</w:t>
                  </w:r>
                  <w:r w:rsidRPr="003D79AB">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793EEA" w:rsidRPr="003D79AB" w:rsidRDefault="00793EEA" w:rsidP="00F52E64">
                      <w:pPr>
                        <w:spacing w:line="276" w:lineRule="auto"/>
                        <w:rPr>
                          <w:b/>
                          <w:sz w:val="22"/>
                          <w:szCs w:val="22"/>
                          <w:lang w:eastAsia="en-US"/>
                        </w:rPr>
                      </w:pPr>
                      <w:r w:rsidRPr="003D79AB">
                        <w:rPr>
                          <w:b/>
                          <w:sz w:val="22"/>
                          <w:szCs w:val="22"/>
                          <w:lang w:eastAsia="en-US"/>
                        </w:rPr>
                        <w:t>01/11/2016</w:t>
                      </w:r>
                    </w:p>
                  </w:sdtContent>
                </w:sdt>
              </w:tc>
            </w:tr>
          </w:tbl>
          <w:p w:rsidR="00793EEA" w:rsidRDefault="00793EEA"/>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F72B9B" w:rsidP="00F72B9B">
                <w:pPr>
                  <w:tabs>
                    <w:tab w:val="left" w:pos="1080"/>
                  </w:tabs>
                  <w:rPr>
                    <w:b/>
                    <w:sz w:val="22"/>
                    <w:szCs w:val="22"/>
                  </w:rPr>
                </w:pPr>
                <w:r w:rsidRPr="0024141D">
                  <w:rPr>
                    <w:sz w:val="22"/>
                  </w:rPr>
                  <w:t>1.</w:t>
                </w:r>
                <w:r w:rsidRPr="0024141D">
                  <w:rPr>
                    <w:sz w:val="22"/>
                  </w:rPr>
                  <w:tab/>
                  <w:t>Ensure that the vacuum former is situated on a suitable surface2.</w:t>
                </w:r>
                <w:r w:rsidRPr="0024141D">
                  <w:rPr>
                    <w:sz w:val="22"/>
                  </w:rPr>
                  <w:tab/>
                  <w:t>Ensure that the cable does not present an additional hazard from tripping3.</w:t>
                </w:r>
                <w:r w:rsidRPr="0024141D">
                  <w:rPr>
                    <w:sz w:val="22"/>
                  </w:rPr>
                  <w:tab/>
                  <w:t>Plug the vacuum former into the electrical supply 4.</w:t>
                </w:r>
                <w:r w:rsidRPr="0024141D">
                  <w:rPr>
                    <w:sz w:val="22"/>
                  </w:rPr>
                  <w:tab/>
                  <w:t>When placing the items into the vacuum former ensure that suitable safety gloves are worn5.</w:t>
                </w:r>
                <w:r w:rsidRPr="0024141D">
                  <w:rPr>
                    <w:sz w:val="22"/>
                  </w:rPr>
                  <w:tab/>
                  <w:t>Before removing the item from the vacuum former ensure that suitable safety gloves are worn6.</w:t>
                </w:r>
                <w:r w:rsidRPr="0024141D">
                  <w:rPr>
                    <w:sz w:val="22"/>
                  </w:rPr>
                  <w:tab/>
                  <w:t>When the operation is complete ensure that the vacuum former is turned off7.</w:t>
                </w:r>
                <w:r w:rsidRPr="0024141D">
                  <w:rPr>
                    <w:sz w:val="22"/>
                  </w:rPr>
                  <w:tab/>
                  <w:t xml:space="preserve">Ensure that the cable is removed from the electrical </w:t>
                </w:r>
                <w:proofErr w:type="spellStart"/>
                <w:r w:rsidRPr="0024141D">
                  <w:rPr>
                    <w:sz w:val="22"/>
                  </w:rPr>
                  <w:t>socketPlace</w:t>
                </w:r>
                <w:proofErr w:type="spellEnd"/>
                <w:r w:rsidRPr="0024141D">
                  <w:rPr>
                    <w:sz w:val="22"/>
                  </w:rPr>
                  <w:t xml:space="preserve"> the vacuum former into storage upon completion of the operation</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F72B9B" w:rsidTr="001E4C8A">
        <w:trPr>
          <w:trHeight w:val="800"/>
        </w:trPr>
        <w:tc>
          <w:tcPr>
            <w:tcW w:w="1526" w:type="dxa"/>
          </w:tcPr>
          <w:p w:rsidR="00F72B9B" w:rsidRPr="00123A60" w:rsidRDefault="00F72B9B" w:rsidP="009517D2">
            <w:pPr>
              <w:rPr>
                <w:szCs w:val="24"/>
              </w:rPr>
            </w:pPr>
            <w:r>
              <w:rPr>
                <w:b/>
                <w:bCs/>
                <w:color w:val="000000"/>
                <w:sz w:val="20"/>
              </w:rPr>
              <w:t>Manual handling</w:t>
            </w:r>
          </w:p>
        </w:tc>
        <w:tc>
          <w:tcPr>
            <w:tcW w:w="2268" w:type="dxa"/>
          </w:tcPr>
          <w:p w:rsidR="00F72B9B" w:rsidRDefault="00F72B9B" w:rsidP="009517D2">
            <w:pPr>
              <w:spacing w:line="260" w:lineRule="atLeast"/>
              <w:rPr>
                <w:color w:val="000000"/>
                <w:sz w:val="20"/>
              </w:rPr>
            </w:pPr>
            <w:r>
              <w:rPr>
                <w:color w:val="000000"/>
                <w:sz w:val="20"/>
              </w:rPr>
              <w:t>Operator</w:t>
            </w:r>
          </w:p>
        </w:tc>
        <w:tc>
          <w:tcPr>
            <w:tcW w:w="4394" w:type="dxa"/>
          </w:tcPr>
          <w:p w:rsidR="00F72B9B" w:rsidRDefault="00F72B9B" w:rsidP="009517D2">
            <w:pPr>
              <w:spacing w:line="260" w:lineRule="atLeast"/>
              <w:rPr>
                <w:color w:val="000000"/>
                <w:sz w:val="20"/>
              </w:rPr>
            </w:pPr>
            <w:r>
              <w:rPr>
                <w:color w:val="000000"/>
                <w:sz w:val="20"/>
              </w:rPr>
              <w:t>Gloves, Aprons, eye protection provided must be used</w:t>
            </w:r>
          </w:p>
        </w:tc>
        <w:tc>
          <w:tcPr>
            <w:tcW w:w="2948" w:type="dxa"/>
          </w:tcPr>
          <w:p w:rsidR="00F72B9B" w:rsidRPr="001244F1" w:rsidRDefault="00F72B9B" w:rsidP="00CD5D1D">
            <w:pPr>
              <w:rPr>
                <w:sz w:val="22"/>
                <w:szCs w:val="22"/>
              </w:rPr>
            </w:pPr>
          </w:p>
        </w:tc>
        <w:tc>
          <w:tcPr>
            <w:tcW w:w="1021" w:type="dxa"/>
          </w:tcPr>
          <w:p w:rsidR="00F72B9B" w:rsidRDefault="00F72B9B" w:rsidP="009517D2">
            <w:pPr>
              <w:spacing w:line="260" w:lineRule="atLeast"/>
              <w:rPr>
                <w:color w:val="000000"/>
                <w:sz w:val="20"/>
              </w:rPr>
            </w:pPr>
            <w:r>
              <w:rPr>
                <w:b/>
                <w:bCs/>
                <w:color w:val="000000"/>
                <w:sz w:val="20"/>
              </w:rPr>
              <w:t>Low</w:t>
            </w:r>
          </w:p>
        </w:tc>
        <w:tc>
          <w:tcPr>
            <w:tcW w:w="1134" w:type="dxa"/>
          </w:tcPr>
          <w:p w:rsidR="00F72B9B" w:rsidRPr="00556878" w:rsidRDefault="00F72B9B" w:rsidP="006B3EAF">
            <w:pPr>
              <w:rPr>
                <w:rFonts w:cs="Arial"/>
                <w:sz w:val="20"/>
              </w:rPr>
            </w:pPr>
          </w:p>
        </w:tc>
        <w:tc>
          <w:tcPr>
            <w:tcW w:w="1190" w:type="dxa"/>
          </w:tcPr>
          <w:p w:rsidR="00F72B9B" w:rsidRPr="00556878" w:rsidRDefault="00F72B9B" w:rsidP="006B3EAF">
            <w:pPr>
              <w:rPr>
                <w:rFonts w:cs="Arial"/>
                <w:sz w:val="20"/>
              </w:rPr>
            </w:pPr>
          </w:p>
        </w:tc>
        <w:tc>
          <w:tcPr>
            <w:tcW w:w="1361" w:type="dxa"/>
          </w:tcPr>
          <w:p w:rsidR="00F72B9B" w:rsidRPr="00556878" w:rsidRDefault="00F72B9B" w:rsidP="006B3EAF">
            <w:pPr>
              <w:rPr>
                <w:rFonts w:cs="Arial"/>
                <w:sz w:val="20"/>
              </w:rPr>
            </w:pPr>
          </w:p>
        </w:tc>
      </w:tr>
      <w:tr w:rsidR="00F72B9B" w:rsidTr="001E4C8A">
        <w:trPr>
          <w:trHeight w:val="800"/>
        </w:trPr>
        <w:tc>
          <w:tcPr>
            <w:tcW w:w="1526" w:type="dxa"/>
          </w:tcPr>
          <w:p w:rsidR="00F72B9B" w:rsidRPr="00123A60" w:rsidRDefault="00F72B9B" w:rsidP="009517D2">
            <w:pPr>
              <w:rPr>
                <w:szCs w:val="24"/>
              </w:rPr>
            </w:pPr>
            <w:r>
              <w:rPr>
                <w:b/>
                <w:bCs/>
                <w:color w:val="000000"/>
                <w:sz w:val="20"/>
              </w:rPr>
              <w:t>Contact with Hot Surface</w:t>
            </w:r>
          </w:p>
        </w:tc>
        <w:tc>
          <w:tcPr>
            <w:tcW w:w="2268" w:type="dxa"/>
          </w:tcPr>
          <w:p w:rsidR="00F72B9B" w:rsidRDefault="00F72B9B" w:rsidP="009517D2">
            <w:pPr>
              <w:spacing w:line="260" w:lineRule="atLeast"/>
              <w:rPr>
                <w:color w:val="000000"/>
                <w:sz w:val="20"/>
              </w:rPr>
            </w:pPr>
            <w:r>
              <w:rPr>
                <w:color w:val="000000"/>
                <w:sz w:val="20"/>
              </w:rPr>
              <w:t>Operator</w:t>
            </w:r>
          </w:p>
        </w:tc>
        <w:tc>
          <w:tcPr>
            <w:tcW w:w="4394" w:type="dxa"/>
          </w:tcPr>
          <w:p w:rsidR="00F72B9B" w:rsidRDefault="00F72B9B" w:rsidP="009517D2">
            <w:pPr>
              <w:spacing w:line="260" w:lineRule="atLeast"/>
              <w:rPr>
                <w:color w:val="000000"/>
                <w:sz w:val="20"/>
              </w:rPr>
            </w:pPr>
            <w:r>
              <w:rPr>
                <w:color w:val="000000"/>
                <w:sz w:val="20"/>
              </w:rPr>
              <w:t>Heating element protected by case – Gloves and eye protection provided</w:t>
            </w:r>
          </w:p>
        </w:tc>
        <w:tc>
          <w:tcPr>
            <w:tcW w:w="2948" w:type="dxa"/>
          </w:tcPr>
          <w:p w:rsidR="00F72B9B" w:rsidRPr="001244F1" w:rsidRDefault="00F72B9B" w:rsidP="00CD5D1D">
            <w:pPr>
              <w:rPr>
                <w:sz w:val="22"/>
                <w:szCs w:val="22"/>
              </w:rPr>
            </w:pPr>
          </w:p>
        </w:tc>
        <w:tc>
          <w:tcPr>
            <w:tcW w:w="1021" w:type="dxa"/>
          </w:tcPr>
          <w:p w:rsidR="00F72B9B" w:rsidRDefault="00F72B9B" w:rsidP="009517D2">
            <w:pPr>
              <w:spacing w:line="260" w:lineRule="atLeast"/>
              <w:rPr>
                <w:color w:val="000000"/>
                <w:sz w:val="20"/>
              </w:rPr>
            </w:pPr>
            <w:r>
              <w:rPr>
                <w:b/>
                <w:bCs/>
                <w:color w:val="000000"/>
                <w:sz w:val="20"/>
              </w:rPr>
              <w:t>Low</w:t>
            </w:r>
          </w:p>
        </w:tc>
        <w:tc>
          <w:tcPr>
            <w:tcW w:w="1134" w:type="dxa"/>
          </w:tcPr>
          <w:p w:rsidR="00F72B9B" w:rsidRPr="00556878" w:rsidRDefault="00F72B9B" w:rsidP="006B3EAF">
            <w:pPr>
              <w:rPr>
                <w:rFonts w:cs="Arial"/>
                <w:sz w:val="20"/>
              </w:rPr>
            </w:pPr>
          </w:p>
        </w:tc>
        <w:tc>
          <w:tcPr>
            <w:tcW w:w="1190" w:type="dxa"/>
          </w:tcPr>
          <w:p w:rsidR="00F72B9B" w:rsidRPr="00556878" w:rsidRDefault="00F72B9B" w:rsidP="006B3EAF">
            <w:pPr>
              <w:rPr>
                <w:rFonts w:cs="Arial"/>
                <w:sz w:val="20"/>
              </w:rPr>
            </w:pPr>
          </w:p>
        </w:tc>
        <w:tc>
          <w:tcPr>
            <w:tcW w:w="1361" w:type="dxa"/>
          </w:tcPr>
          <w:p w:rsidR="00F72B9B" w:rsidRPr="00556878" w:rsidRDefault="00F72B9B" w:rsidP="006B3EAF">
            <w:pPr>
              <w:rPr>
                <w:rFonts w:cs="Arial"/>
                <w:sz w:val="20"/>
              </w:rPr>
            </w:pPr>
          </w:p>
        </w:tc>
      </w:tr>
      <w:tr w:rsidR="00F72B9B" w:rsidTr="001E4C8A">
        <w:trPr>
          <w:trHeight w:val="800"/>
        </w:trPr>
        <w:tc>
          <w:tcPr>
            <w:tcW w:w="1526" w:type="dxa"/>
          </w:tcPr>
          <w:p w:rsidR="00F72B9B" w:rsidRDefault="00F72B9B" w:rsidP="009517D2">
            <w:pPr>
              <w:rPr>
                <w:rFonts w:cs="Arial"/>
                <w:sz w:val="22"/>
              </w:rPr>
            </w:pPr>
            <w:r>
              <w:rPr>
                <w:rFonts w:cs="Arial"/>
                <w:sz w:val="22"/>
              </w:rPr>
              <w:t>Contact burns</w:t>
            </w:r>
          </w:p>
          <w:p w:rsidR="00F72B9B" w:rsidRDefault="00F72B9B" w:rsidP="009517D2">
            <w:pPr>
              <w:rPr>
                <w:rFonts w:cs="Arial"/>
                <w:sz w:val="22"/>
              </w:rPr>
            </w:pPr>
          </w:p>
          <w:p w:rsidR="00F72B9B" w:rsidRDefault="00F72B9B" w:rsidP="009517D2">
            <w:pPr>
              <w:rPr>
                <w:rFonts w:cs="Arial"/>
                <w:sz w:val="22"/>
              </w:rPr>
            </w:pPr>
          </w:p>
          <w:p w:rsidR="00F72B9B" w:rsidRDefault="00F72B9B" w:rsidP="009517D2">
            <w:pPr>
              <w:rPr>
                <w:rFonts w:cs="Arial"/>
                <w:sz w:val="22"/>
              </w:rPr>
            </w:pPr>
          </w:p>
        </w:tc>
        <w:tc>
          <w:tcPr>
            <w:tcW w:w="2268" w:type="dxa"/>
          </w:tcPr>
          <w:p w:rsidR="00F72B9B" w:rsidRDefault="00F72B9B" w:rsidP="009517D2">
            <w:pPr>
              <w:rPr>
                <w:rFonts w:cs="Arial"/>
                <w:sz w:val="22"/>
              </w:rPr>
            </w:pPr>
            <w:r>
              <w:rPr>
                <w:rFonts w:cs="Arial"/>
                <w:sz w:val="22"/>
              </w:rPr>
              <w:t>Staff and pupils</w:t>
            </w:r>
          </w:p>
        </w:tc>
        <w:tc>
          <w:tcPr>
            <w:tcW w:w="4394" w:type="dxa"/>
          </w:tcPr>
          <w:p w:rsidR="00F72B9B" w:rsidRDefault="00F72B9B" w:rsidP="009517D2">
            <w:pPr>
              <w:tabs>
                <w:tab w:val="left" w:pos="0"/>
                <w:tab w:val="num" w:pos="432"/>
                <w:tab w:val="left" w:pos="1440"/>
                <w:tab w:val="left" w:pos="2160"/>
                <w:tab w:val="left" w:pos="2880"/>
                <w:tab w:val="left" w:pos="3600"/>
                <w:tab w:val="left" w:pos="4320"/>
                <w:tab w:val="left" w:pos="5040"/>
                <w:tab w:val="left" w:pos="5760"/>
                <w:tab w:val="left" w:pos="6822"/>
                <w:tab w:val="left" w:pos="7362"/>
              </w:tabs>
              <w:rPr>
                <w:rFonts w:cs="Arial"/>
                <w:sz w:val="22"/>
              </w:rPr>
            </w:pPr>
            <w:r>
              <w:rPr>
                <w:rFonts w:cs="Arial"/>
                <w:sz w:val="22"/>
              </w:rPr>
              <w:t>Ensure the equipment is adequately insulated.</w:t>
            </w:r>
          </w:p>
          <w:p w:rsidR="00F72B9B" w:rsidRDefault="00F72B9B" w:rsidP="009517D2">
            <w:pPr>
              <w:tabs>
                <w:tab w:val="left" w:pos="0"/>
                <w:tab w:val="num" w:pos="432"/>
                <w:tab w:val="left" w:pos="1440"/>
                <w:tab w:val="left" w:pos="2160"/>
                <w:tab w:val="left" w:pos="2880"/>
                <w:tab w:val="left" w:pos="3600"/>
                <w:tab w:val="left" w:pos="4320"/>
                <w:tab w:val="left" w:pos="5040"/>
                <w:tab w:val="left" w:pos="5760"/>
                <w:tab w:val="left" w:pos="6822"/>
                <w:tab w:val="left" w:pos="7362"/>
              </w:tabs>
              <w:rPr>
                <w:rFonts w:cs="Arial"/>
                <w:sz w:val="22"/>
              </w:rPr>
            </w:pPr>
            <w:r>
              <w:rPr>
                <w:rFonts w:cs="Arial"/>
                <w:sz w:val="22"/>
              </w:rPr>
              <w:t>Safety gloves are worn when handling the equipment.</w:t>
            </w:r>
          </w:p>
          <w:p w:rsidR="00F72B9B" w:rsidRDefault="00F72B9B" w:rsidP="009517D2">
            <w:pPr>
              <w:tabs>
                <w:tab w:val="num" w:pos="432"/>
              </w:tabs>
              <w:rPr>
                <w:rFonts w:cs="Arial"/>
                <w:sz w:val="22"/>
              </w:rPr>
            </w:pPr>
            <w:r>
              <w:rPr>
                <w:rFonts w:cs="Arial"/>
                <w:sz w:val="22"/>
              </w:rPr>
              <w:t>Danger hot surface notice to be on the equipment.</w:t>
            </w:r>
          </w:p>
        </w:tc>
        <w:tc>
          <w:tcPr>
            <w:tcW w:w="2948" w:type="dxa"/>
          </w:tcPr>
          <w:p w:rsidR="00F72B9B" w:rsidRPr="001244F1" w:rsidRDefault="00F72B9B" w:rsidP="00CD5D1D">
            <w:pPr>
              <w:rPr>
                <w:sz w:val="22"/>
                <w:szCs w:val="22"/>
              </w:rPr>
            </w:pPr>
          </w:p>
        </w:tc>
        <w:tc>
          <w:tcPr>
            <w:tcW w:w="1021" w:type="dxa"/>
          </w:tcPr>
          <w:p w:rsidR="00F72B9B" w:rsidRPr="00123A60" w:rsidRDefault="00F72B9B" w:rsidP="009517D2">
            <w:pPr>
              <w:rPr>
                <w:szCs w:val="24"/>
              </w:rPr>
            </w:pPr>
            <w:r w:rsidRPr="00821C93">
              <w:rPr>
                <w:b/>
              </w:rPr>
              <w:t>Significant</w:t>
            </w:r>
          </w:p>
        </w:tc>
        <w:tc>
          <w:tcPr>
            <w:tcW w:w="1134" w:type="dxa"/>
          </w:tcPr>
          <w:p w:rsidR="00F72B9B" w:rsidRPr="00556878" w:rsidRDefault="00F72B9B" w:rsidP="006B3EAF">
            <w:pPr>
              <w:rPr>
                <w:rFonts w:cs="Arial"/>
                <w:sz w:val="20"/>
              </w:rPr>
            </w:pPr>
          </w:p>
        </w:tc>
        <w:tc>
          <w:tcPr>
            <w:tcW w:w="1190" w:type="dxa"/>
          </w:tcPr>
          <w:p w:rsidR="00F72B9B" w:rsidRPr="00556878" w:rsidRDefault="00F72B9B" w:rsidP="006B3EAF">
            <w:pPr>
              <w:rPr>
                <w:rFonts w:cs="Arial"/>
                <w:sz w:val="20"/>
              </w:rPr>
            </w:pPr>
          </w:p>
        </w:tc>
        <w:tc>
          <w:tcPr>
            <w:tcW w:w="1361" w:type="dxa"/>
          </w:tcPr>
          <w:p w:rsidR="00F72B9B" w:rsidRPr="00556878" w:rsidRDefault="00F72B9B" w:rsidP="006B3EAF">
            <w:pPr>
              <w:rPr>
                <w:rFonts w:cs="Arial"/>
                <w:sz w:val="20"/>
              </w:rPr>
            </w:pPr>
          </w:p>
        </w:tc>
      </w:tr>
      <w:tr w:rsidR="00F72B9B" w:rsidTr="001E4C8A">
        <w:trPr>
          <w:trHeight w:val="800"/>
        </w:trPr>
        <w:tc>
          <w:tcPr>
            <w:tcW w:w="1526" w:type="dxa"/>
          </w:tcPr>
          <w:p w:rsidR="00F72B9B" w:rsidRDefault="00F72B9B" w:rsidP="009517D2">
            <w:pPr>
              <w:rPr>
                <w:rFonts w:cs="Arial"/>
                <w:sz w:val="22"/>
              </w:rPr>
            </w:pPr>
            <w:r>
              <w:rPr>
                <w:rFonts w:cs="Arial"/>
                <w:sz w:val="22"/>
              </w:rPr>
              <w:lastRenderedPageBreak/>
              <w:t>Fire</w:t>
            </w:r>
          </w:p>
          <w:p w:rsidR="00F72B9B" w:rsidRDefault="00F72B9B" w:rsidP="009517D2">
            <w:pPr>
              <w:rPr>
                <w:rFonts w:cs="Arial"/>
                <w:sz w:val="22"/>
              </w:rPr>
            </w:pPr>
          </w:p>
        </w:tc>
        <w:tc>
          <w:tcPr>
            <w:tcW w:w="2268" w:type="dxa"/>
          </w:tcPr>
          <w:p w:rsidR="00F72B9B" w:rsidRDefault="00F72B9B" w:rsidP="009517D2">
            <w:pPr>
              <w:rPr>
                <w:rFonts w:cs="Arial"/>
                <w:sz w:val="22"/>
              </w:rPr>
            </w:pPr>
            <w:r>
              <w:rPr>
                <w:rFonts w:cs="Arial"/>
                <w:sz w:val="22"/>
              </w:rPr>
              <w:t>Staff and pupils</w:t>
            </w:r>
          </w:p>
        </w:tc>
        <w:tc>
          <w:tcPr>
            <w:tcW w:w="4394" w:type="dxa"/>
          </w:tcPr>
          <w:p w:rsidR="00F72B9B" w:rsidRDefault="00F72B9B" w:rsidP="009517D2">
            <w:pPr>
              <w:tabs>
                <w:tab w:val="left" w:pos="0"/>
                <w:tab w:val="num" w:pos="432"/>
                <w:tab w:val="left" w:pos="1440"/>
                <w:tab w:val="left" w:pos="2160"/>
                <w:tab w:val="left" w:pos="2880"/>
                <w:tab w:val="left" w:pos="3600"/>
                <w:tab w:val="left" w:pos="4320"/>
                <w:tab w:val="left" w:pos="5040"/>
                <w:tab w:val="left" w:pos="5760"/>
                <w:tab w:val="left" w:pos="6822"/>
                <w:tab w:val="left" w:pos="7362"/>
              </w:tabs>
              <w:rPr>
                <w:rFonts w:cs="Arial"/>
                <w:sz w:val="22"/>
              </w:rPr>
            </w:pPr>
            <w:r>
              <w:rPr>
                <w:rFonts w:cs="Arial"/>
                <w:sz w:val="22"/>
              </w:rPr>
              <w:t>Ensure good housekeeping at site and do not smoke.</w:t>
            </w:r>
          </w:p>
          <w:p w:rsidR="00F72B9B" w:rsidRDefault="00F72B9B" w:rsidP="009517D2">
            <w:pPr>
              <w:tabs>
                <w:tab w:val="num" w:pos="432"/>
              </w:tabs>
              <w:rPr>
                <w:rFonts w:cs="Arial"/>
                <w:sz w:val="22"/>
              </w:rPr>
            </w:pPr>
            <w:r>
              <w:rPr>
                <w:rFonts w:cs="Arial"/>
                <w:sz w:val="22"/>
              </w:rPr>
              <w:t xml:space="preserve">Ensure that waste material is cleaned away and items are placed in the metal bins prior to </w:t>
            </w:r>
            <w:proofErr w:type="spellStart"/>
            <w:r>
              <w:rPr>
                <w:rFonts w:cs="Arial"/>
                <w:sz w:val="22"/>
              </w:rPr>
              <w:t>re use</w:t>
            </w:r>
            <w:proofErr w:type="spellEnd"/>
            <w:r>
              <w:rPr>
                <w:rFonts w:cs="Arial"/>
                <w:sz w:val="22"/>
              </w:rPr>
              <w:t xml:space="preserve"> or disposal.</w:t>
            </w:r>
          </w:p>
        </w:tc>
        <w:tc>
          <w:tcPr>
            <w:tcW w:w="2948" w:type="dxa"/>
          </w:tcPr>
          <w:p w:rsidR="00F72B9B" w:rsidRPr="001244F1" w:rsidRDefault="00F72B9B" w:rsidP="00CD5D1D">
            <w:pPr>
              <w:rPr>
                <w:sz w:val="22"/>
                <w:szCs w:val="22"/>
              </w:rPr>
            </w:pPr>
          </w:p>
        </w:tc>
        <w:tc>
          <w:tcPr>
            <w:tcW w:w="1021" w:type="dxa"/>
          </w:tcPr>
          <w:p w:rsidR="00F72B9B" w:rsidRPr="00123A60" w:rsidRDefault="00F72B9B" w:rsidP="009517D2">
            <w:pPr>
              <w:rPr>
                <w:szCs w:val="24"/>
              </w:rPr>
            </w:pPr>
            <w:r w:rsidRPr="00821C93">
              <w:rPr>
                <w:b/>
              </w:rPr>
              <w:t>Significant</w:t>
            </w:r>
          </w:p>
        </w:tc>
        <w:tc>
          <w:tcPr>
            <w:tcW w:w="1134" w:type="dxa"/>
          </w:tcPr>
          <w:p w:rsidR="00F72B9B" w:rsidRPr="00556878" w:rsidRDefault="00F72B9B" w:rsidP="006B3EAF">
            <w:pPr>
              <w:rPr>
                <w:rFonts w:cs="Arial"/>
                <w:sz w:val="20"/>
              </w:rPr>
            </w:pPr>
          </w:p>
        </w:tc>
        <w:tc>
          <w:tcPr>
            <w:tcW w:w="1190" w:type="dxa"/>
          </w:tcPr>
          <w:p w:rsidR="00F72B9B" w:rsidRPr="00556878" w:rsidRDefault="00F72B9B" w:rsidP="006B3EAF">
            <w:pPr>
              <w:rPr>
                <w:rFonts w:cs="Arial"/>
                <w:sz w:val="20"/>
              </w:rPr>
            </w:pPr>
          </w:p>
        </w:tc>
        <w:tc>
          <w:tcPr>
            <w:tcW w:w="1361" w:type="dxa"/>
          </w:tcPr>
          <w:p w:rsidR="00F72B9B" w:rsidRPr="00556878" w:rsidRDefault="00F72B9B" w:rsidP="006B3EAF">
            <w:pPr>
              <w:rPr>
                <w:rFonts w:cs="Arial"/>
                <w:sz w:val="20"/>
              </w:rPr>
            </w:pPr>
          </w:p>
        </w:tc>
      </w:tr>
      <w:tr w:rsidR="00F72B9B" w:rsidTr="001E4C8A">
        <w:trPr>
          <w:trHeight w:val="800"/>
        </w:trPr>
        <w:tc>
          <w:tcPr>
            <w:tcW w:w="1526" w:type="dxa"/>
          </w:tcPr>
          <w:p w:rsidR="00F72B9B" w:rsidRDefault="00F72B9B" w:rsidP="009517D2">
            <w:pPr>
              <w:rPr>
                <w:rFonts w:cs="Arial"/>
                <w:sz w:val="22"/>
              </w:rPr>
            </w:pPr>
            <w:r>
              <w:rPr>
                <w:rFonts w:cs="Arial"/>
                <w:sz w:val="22"/>
              </w:rPr>
              <w:t>Electrical</w:t>
            </w:r>
          </w:p>
          <w:p w:rsidR="00F72B9B" w:rsidRDefault="00F72B9B" w:rsidP="009517D2">
            <w:pPr>
              <w:rPr>
                <w:rFonts w:cs="Arial"/>
                <w:sz w:val="22"/>
              </w:rPr>
            </w:pPr>
          </w:p>
          <w:p w:rsidR="00F72B9B" w:rsidRDefault="00F72B9B" w:rsidP="009517D2">
            <w:pPr>
              <w:rPr>
                <w:rFonts w:cs="Arial"/>
                <w:sz w:val="22"/>
              </w:rPr>
            </w:pPr>
          </w:p>
          <w:p w:rsidR="00F72B9B" w:rsidRDefault="00F72B9B" w:rsidP="009517D2">
            <w:pPr>
              <w:rPr>
                <w:rFonts w:cs="Arial"/>
                <w:sz w:val="22"/>
              </w:rPr>
            </w:pPr>
          </w:p>
        </w:tc>
        <w:tc>
          <w:tcPr>
            <w:tcW w:w="2268" w:type="dxa"/>
          </w:tcPr>
          <w:p w:rsidR="00F72B9B" w:rsidRDefault="00F72B9B" w:rsidP="009517D2">
            <w:pPr>
              <w:rPr>
                <w:rFonts w:cs="Arial"/>
                <w:sz w:val="22"/>
              </w:rPr>
            </w:pPr>
            <w:r>
              <w:rPr>
                <w:rFonts w:cs="Arial"/>
                <w:sz w:val="22"/>
              </w:rPr>
              <w:t>Staff and pupils</w:t>
            </w:r>
          </w:p>
        </w:tc>
        <w:tc>
          <w:tcPr>
            <w:tcW w:w="4394" w:type="dxa"/>
          </w:tcPr>
          <w:p w:rsidR="00F72B9B" w:rsidRDefault="00F72B9B" w:rsidP="009517D2">
            <w:pPr>
              <w:tabs>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rPr>
                <w:sz w:val="22"/>
              </w:rPr>
            </w:pPr>
            <w:r>
              <w:rPr>
                <w:sz w:val="22"/>
              </w:rPr>
              <w:t>Maintain and service the equipment in accordance with the manufacturers recommendations</w:t>
            </w:r>
          </w:p>
          <w:p w:rsidR="00F72B9B" w:rsidRDefault="00F72B9B" w:rsidP="009517D2">
            <w:pPr>
              <w:tabs>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rPr>
                <w:sz w:val="22"/>
              </w:rPr>
            </w:pPr>
            <w:r>
              <w:rPr>
                <w:sz w:val="22"/>
              </w:rPr>
              <w:t>Isolate the electricity supply when the equipment is not in use</w:t>
            </w:r>
          </w:p>
          <w:p w:rsidR="00F72B9B" w:rsidRDefault="00F72B9B" w:rsidP="009517D2">
            <w:pPr>
              <w:tabs>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rPr>
                <w:sz w:val="22"/>
              </w:rPr>
            </w:pPr>
            <w:r>
              <w:rPr>
                <w:sz w:val="22"/>
              </w:rPr>
              <w:t>Examination and test the electrical equipment as per the City Councils portable electrical equipment code of practice</w:t>
            </w:r>
          </w:p>
          <w:p w:rsidR="00F72B9B" w:rsidRDefault="00F72B9B" w:rsidP="009517D2">
            <w:pPr>
              <w:tabs>
                <w:tab w:val="num" w:pos="432"/>
              </w:tabs>
              <w:rPr>
                <w:rFonts w:cs="Arial"/>
                <w:sz w:val="22"/>
              </w:rPr>
            </w:pPr>
            <w:r>
              <w:rPr>
                <w:sz w:val="22"/>
              </w:rPr>
              <w:t>Visual examination of the equipment prior to use.</w:t>
            </w:r>
          </w:p>
        </w:tc>
        <w:tc>
          <w:tcPr>
            <w:tcW w:w="2948" w:type="dxa"/>
          </w:tcPr>
          <w:p w:rsidR="00F72B9B" w:rsidRPr="001244F1" w:rsidRDefault="00F72B9B" w:rsidP="00CD5D1D">
            <w:pPr>
              <w:spacing w:line="260" w:lineRule="atLeast"/>
              <w:rPr>
                <w:color w:val="000000"/>
                <w:sz w:val="22"/>
                <w:szCs w:val="22"/>
              </w:rPr>
            </w:pPr>
          </w:p>
        </w:tc>
        <w:tc>
          <w:tcPr>
            <w:tcW w:w="1021" w:type="dxa"/>
          </w:tcPr>
          <w:p w:rsidR="00F72B9B" w:rsidRPr="00123A60" w:rsidRDefault="00F72B9B" w:rsidP="009517D2">
            <w:pPr>
              <w:rPr>
                <w:szCs w:val="24"/>
              </w:rPr>
            </w:pPr>
            <w:r w:rsidRPr="00821C93">
              <w:rPr>
                <w:b/>
              </w:rPr>
              <w:t>Significant</w:t>
            </w:r>
          </w:p>
        </w:tc>
        <w:tc>
          <w:tcPr>
            <w:tcW w:w="1134" w:type="dxa"/>
          </w:tcPr>
          <w:p w:rsidR="00F72B9B" w:rsidRPr="00556878" w:rsidRDefault="00F72B9B" w:rsidP="006B3EAF">
            <w:pPr>
              <w:rPr>
                <w:rFonts w:cs="Arial"/>
                <w:sz w:val="20"/>
              </w:rPr>
            </w:pPr>
          </w:p>
        </w:tc>
        <w:tc>
          <w:tcPr>
            <w:tcW w:w="1190" w:type="dxa"/>
          </w:tcPr>
          <w:p w:rsidR="00F72B9B" w:rsidRPr="00556878" w:rsidRDefault="00F72B9B" w:rsidP="006B3EAF">
            <w:pPr>
              <w:rPr>
                <w:rFonts w:cs="Arial"/>
                <w:sz w:val="20"/>
              </w:rPr>
            </w:pPr>
          </w:p>
        </w:tc>
        <w:tc>
          <w:tcPr>
            <w:tcW w:w="1361" w:type="dxa"/>
          </w:tcPr>
          <w:p w:rsidR="00F72B9B" w:rsidRPr="00556878" w:rsidRDefault="00F72B9B" w:rsidP="006B3EAF">
            <w:pPr>
              <w:rPr>
                <w:rFonts w:cs="Arial"/>
                <w:sz w:val="20"/>
              </w:rPr>
            </w:pPr>
          </w:p>
        </w:tc>
      </w:tr>
      <w:tr w:rsidR="00F72B9B" w:rsidTr="001E4C8A">
        <w:trPr>
          <w:trHeight w:val="800"/>
        </w:trPr>
        <w:tc>
          <w:tcPr>
            <w:tcW w:w="1526" w:type="dxa"/>
          </w:tcPr>
          <w:p w:rsidR="00F72B9B" w:rsidRDefault="00F72B9B" w:rsidP="009517D2">
            <w:pPr>
              <w:rPr>
                <w:rFonts w:cs="Arial"/>
                <w:sz w:val="22"/>
              </w:rPr>
            </w:pPr>
            <w:r>
              <w:rPr>
                <w:rFonts w:cs="Arial"/>
                <w:sz w:val="22"/>
              </w:rPr>
              <w:t>Manual handling</w:t>
            </w:r>
          </w:p>
          <w:p w:rsidR="00F72B9B" w:rsidRDefault="00F72B9B" w:rsidP="009517D2">
            <w:pPr>
              <w:rPr>
                <w:rFonts w:cs="Arial"/>
                <w:sz w:val="22"/>
              </w:rPr>
            </w:pPr>
          </w:p>
          <w:p w:rsidR="00F72B9B" w:rsidRDefault="00F72B9B" w:rsidP="009517D2">
            <w:pPr>
              <w:rPr>
                <w:rFonts w:cs="Arial"/>
                <w:sz w:val="22"/>
              </w:rPr>
            </w:pPr>
          </w:p>
          <w:p w:rsidR="00F72B9B" w:rsidRDefault="00F72B9B" w:rsidP="009517D2">
            <w:pPr>
              <w:rPr>
                <w:rFonts w:cs="Arial"/>
                <w:sz w:val="22"/>
              </w:rPr>
            </w:pPr>
          </w:p>
        </w:tc>
        <w:tc>
          <w:tcPr>
            <w:tcW w:w="2268" w:type="dxa"/>
          </w:tcPr>
          <w:p w:rsidR="00F72B9B" w:rsidRDefault="00F72B9B" w:rsidP="009517D2">
            <w:pPr>
              <w:rPr>
                <w:rFonts w:cs="Arial"/>
                <w:sz w:val="22"/>
              </w:rPr>
            </w:pPr>
            <w:r>
              <w:rPr>
                <w:rFonts w:cs="Arial"/>
                <w:sz w:val="22"/>
              </w:rPr>
              <w:t>Staff and pupils</w:t>
            </w:r>
          </w:p>
        </w:tc>
        <w:tc>
          <w:tcPr>
            <w:tcW w:w="4394" w:type="dxa"/>
          </w:tcPr>
          <w:p w:rsidR="00F72B9B" w:rsidRDefault="00F72B9B" w:rsidP="009517D2">
            <w:pPr>
              <w:tabs>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rPr>
                <w:sz w:val="22"/>
              </w:rPr>
            </w:pPr>
            <w:r>
              <w:rPr>
                <w:sz w:val="22"/>
              </w:rPr>
              <w:t>Ensure that individuals have received information, instruction and training in manual handling techniques</w:t>
            </w:r>
          </w:p>
          <w:p w:rsidR="00F72B9B" w:rsidRDefault="00F72B9B" w:rsidP="009517D2">
            <w:pPr>
              <w:tabs>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rPr>
                <w:sz w:val="22"/>
              </w:rPr>
            </w:pPr>
            <w:r>
              <w:rPr>
                <w:sz w:val="22"/>
              </w:rPr>
              <w:t>Ensure that the area in which the load is to be moved is assessed along with the actual load to ensure capability</w:t>
            </w:r>
          </w:p>
          <w:p w:rsidR="00F72B9B" w:rsidRDefault="00F72B9B" w:rsidP="009517D2">
            <w:pPr>
              <w:rPr>
                <w:rFonts w:cs="Arial"/>
                <w:sz w:val="22"/>
              </w:rPr>
            </w:pPr>
            <w:r>
              <w:rPr>
                <w:sz w:val="22"/>
              </w:rPr>
              <w:t>Ensure safe lifting techniques are always used</w:t>
            </w:r>
          </w:p>
        </w:tc>
        <w:tc>
          <w:tcPr>
            <w:tcW w:w="2948" w:type="dxa"/>
          </w:tcPr>
          <w:p w:rsidR="00F72B9B" w:rsidRPr="0069754C" w:rsidRDefault="00F72B9B" w:rsidP="00CD5D1D">
            <w:pPr>
              <w:rPr>
                <w:sz w:val="22"/>
                <w:szCs w:val="22"/>
              </w:rPr>
            </w:pPr>
          </w:p>
        </w:tc>
        <w:tc>
          <w:tcPr>
            <w:tcW w:w="1021" w:type="dxa"/>
          </w:tcPr>
          <w:p w:rsidR="00F72B9B" w:rsidRDefault="00F72B9B" w:rsidP="009517D2">
            <w:pPr>
              <w:rPr>
                <w:sz w:val="20"/>
              </w:rPr>
            </w:pPr>
            <w:r w:rsidRPr="00821C93">
              <w:rPr>
                <w:b/>
              </w:rPr>
              <w:t>Minor</w:t>
            </w:r>
          </w:p>
        </w:tc>
        <w:tc>
          <w:tcPr>
            <w:tcW w:w="1134" w:type="dxa"/>
          </w:tcPr>
          <w:p w:rsidR="00F72B9B" w:rsidRPr="00556878" w:rsidRDefault="00F72B9B" w:rsidP="006B3EAF">
            <w:pPr>
              <w:rPr>
                <w:rFonts w:cs="Arial"/>
                <w:sz w:val="20"/>
              </w:rPr>
            </w:pPr>
          </w:p>
        </w:tc>
        <w:tc>
          <w:tcPr>
            <w:tcW w:w="1190" w:type="dxa"/>
          </w:tcPr>
          <w:p w:rsidR="00F72B9B" w:rsidRPr="00556878" w:rsidRDefault="00F72B9B" w:rsidP="006B3EAF">
            <w:pPr>
              <w:rPr>
                <w:rFonts w:cs="Arial"/>
                <w:sz w:val="20"/>
              </w:rPr>
            </w:pPr>
          </w:p>
        </w:tc>
        <w:tc>
          <w:tcPr>
            <w:tcW w:w="1361" w:type="dxa"/>
          </w:tcPr>
          <w:p w:rsidR="00F72B9B" w:rsidRPr="00556878" w:rsidRDefault="00F72B9B" w:rsidP="006B3EAF">
            <w:pPr>
              <w:rPr>
                <w:rFonts w:cs="Arial"/>
                <w:sz w:val="20"/>
              </w:rPr>
            </w:pPr>
          </w:p>
        </w:tc>
      </w:tr>
      <w:tr w:rsidR="00F72B9B" w:rsidTr="001E4C8A">
        <w:trPr>
          <w:trHeight w:val="800"/>
        </w:trPr>
        <w:tc>
          <w:tcPr>
            <w:tcW w:w="1526" w:type="dxa"/>
          </w:tcPr>
          <w:p w:rsidR="00F72B9B" w:rsidRDefault="00F72B9B" w:rsidP="009517D2">
            <w:pPr>
              <w:rPr>
                <w:rFonts w:cs="Arial"/>
                <w:sz w:val="22"/>
              </w:rPr>
            </w:pPr>
            <w:r>
              <w:rPr>
                <w:rFonts w:cs="Arial"/>
                <w:sz w:val="22"/>
              </w:rPr>
              <w:t>Slips and trips</w:t>
            </w:r>
          </w:p>
        </w:tc>
        <w:tc>
          <w:tcPr>
            <w:tcW w:w="2268" w:type="dxa"/>
          </w:tcPr>
          <w:p w:rsidR="00F72B9B" w:rsidRDefault="00F72B9B" w:rsidP="009517D2">
            <w:pPr>
              <w:rPr>
                <w:rFonts w:cs="Arial"/>
                <w:sz w:val="22"/>
              </w:rPr>
            </w:pPr>
            <w:r>
              <w:rPr>
                <w:rFonts w:cs="Arial"/>
                <w:sz w:val="22"/>
              </w:rPr>
              <w:t>Staff and pupils</w:t>
            </w:r>
          </w:p>
        </w:tc>
        <w:tc>
          <w:tcPr>
            <w:tcW w:w="4394" w:type="dxa"/>
          </w:tcPr>
          <w:p w:rsidR="00F72B9B" w:rsidRDefault="00F72B9B" w:rsidP="009517D2">
            <w:p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Ensure good housekeeping</w:t>
            </w:r>
          </w:p>
          <w:p w:rsidR="00F72B9B" w:rsidRDefault="00F72B9B" w:rsidP="009517D2">
            <w:pPr>
              <w:rPr>
                <w:rFonts w:cs="Arial"/>
                <w:sz w:val="22"/>
              </w:rPr>
            </w:pPr>
            <w:r>
              <w:rPr>
                <w:sz w:val="22"/>
              </w:rPr>
              <w:t>Ensure that the area is clear and free from debris.</w:t>
            </w:r>
          </w:p>
        </w:tc>
        <w:tc>
          <w:tcPr>
            <w:tcW w:w="2948" w:type="dxa"/>
          </w:tcPr>
          <w:p w:rsidR="00F72B9B" w:rsidRPr="0069754C" w:rsidRDefault="00F72B9B" w:rsidP="00CD5D1D">
            <w:pPr>
              <w:rPr>
                <w:sz w:val="22"/>
                <w:szCs w:val="22"/>
              </w:rPr>
            </w:pPr>
          </w:p>
        </w:tc>
        <w:tc>
          <w:tcPr>
            <w:tcW w:w="1021" w:type="dxa"/>
          </w:tcPr>
          <w:p w:rsidR="00F72B9B" w:rsidRDefault="00F72B9B" w:rsidP="009517D2">
            <w:pPr>
              <w:rPr>
                <w:sz w:val="20"/>
              </w:rPr>
            </w:pPr>
            <w:r w:rsidRPr="00821C93">
              <w:rPr>
                <w:b/>
              </w:rPr>
              <w:t>Minor</w:t>
            </w:r>
          </w:p>
        </w:tc>
        <w:tc>
          <w:tcPr>
            <w:tcW w:w="1134" w:type="dxa"/>
          </w:tcPr>
          <w:p w:rsidR="00F72B9B" w:rsidRPr="00556878" w:rsidRDefault="00F72B9B" w:rsidP="006B3EAF">
            <w:pPr>
              <w:rPr>
                <w:rFonts w:cs="Arial"/>
                <w:sz w:val="20"/>
              </w:rPr>
            </w:pPr>
          </w:p>
        </w:tc>
        <w:tc>
          <w:tcPr>
            <w:tcW w:w="1190" w:type="dxa"/>
          </w:tcPr>
          <w:p w:rsidR="00F72B9B" w:rsidRPr="00556878" w:rsidRDefault="00F72B9B" w:rsidP="006B3EAF">
            <w:pPr>
              <w:rPr>
                <w:rFonts w:cs="Arial"/>
                <w:sz w:val="20"/>
              </w:rPr>
            </w:pPr>
          </w:p>
        </w:tc>
        <w:tc>
          <w:tcPr>
            <w:tcW w:w="1361" w:type="dxa"/>
          </w:tcPr>
          <w:p w:rsidR="00F72B9B" w:rsidRPr="00556878" w:rsidRDefault="00F72B9B"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6019F"/>
    <w:rsid w:val="001E4C8A"/>
    <w:rsid w:val="001E4CE0"/>
    <w:rsid w:val="00203DEE"/>
    <w:rsid w:val="00256CAD"/>
    <w:rsid w:val="003C5775"/>
    <w:rsid w:val="00427B13"/>
    <w:rsid w:val="004703AA"/>
    <w:rsid w:val="004A6755"/>
    <w:rsid w:val="004F20BE"/>
    <w:rsid w:val="00753C3C"/>
    <w:rsid w:val="0076471E"/>
    <w:rsid w:val="00793EEA"/>
    <w:rsid w:val="007B7AC5"/>
    <w:rsid w:val="00817AE6"/>
    <w:rsid w:val="008551D9"/>
    <w:rsid w:val="00870DD3"/>
    <w:rsid w:val="008A7123"/>
    <w:rsid w:val="008F4628"/>
    <w:rsid w:val="0091419E"/>
    <w:rsid w:val="00A35D49"/>
    <w:rsid w:val="00B22095"/>
    <w:rsid w:val="00C80932"/>
    <w:rsid w:val="00DC03ED"/>
    <w:rsid w:val="00E35E71"/>
    <w:rsid w:val="00F72B9B"/>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2012-10-26T10:04:00Z</dcterms:created>
  <dcterms:modified xsi:type="dcterms:W3CDTF">2016-05-23T08:31:00Z</dcterms:modified>
</cp:coreProperties>
</file>